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41" w:rsidRPr="00BA1B41" w:rsidRDefault="005505EF" w:rsidP="00090DB3">
      <w:pPr>
        <w:jc w:val="center"/>
        <w:rPr>
          <w:rFonts w:ascii="Arial" w:hAnsi="Arial" w:cs="Arial"/>
          <w:bCs/>
          <w:lang w:val="en-US"/>
        </w:rPr>
      </w:pPr>
      <w:r w:rsidRPr="00BA1B41">
        <w:rPr>
          <w:rFonts w:ascii="Arial" w:hAnsi="Arial" w:cs="Arial"/>
          <w:bCs/>
          <w:lang w:val="en-US"/>
        </w:rPr>
        <w:t>ACCOMODATION REG</w:t>
      </w:r>
      <w:r w:rsidR="00076C1B" w:rsidRPr="00BA1B41">
        <w:rPr>
          <w:rFonts w:ascii="Arial" w:hAnsi="Arial" w:cs="Arial"/>
          <w:bCs/>
          <w:lang w:val="en-US"/>
        </w:rPr>
        <w:t xml:space="preserve">ISTRATION FORM </w:t>
      </w:r>
      <w:r w:rsidR="00090DB3" w:rsidRPr="00BA1B41">
        <w:rPr>
          <w:rFonts w:ascii="Arial" w:hAnsi="Arial" w:cs="Arial"/>
          <w:bCs/>
          <w:lang w:val="en-US"/>
        </w:rPr>
        <w:t xml:space="preserve"> </w:t>
      </w:r>
    </w:p>
    <w:p w:rsidR="00090DB3" w:rsidRPr="00BA1B41" w:rsidRDefault="00F26D64" w:rsidP="00090DB3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A1B41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BA1B41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BA1B41">
        <w:rPr>
          <w:rFonts w:ascii="Arial" w:hAnsi="Arial" w:cs="Arial"/>
          <w:b/>
          <w:bCs/>
          <w:sz w:val="28"/>
          <w:szCs w:val="28"/>
          <w:lang w:val="en-US"/>
        </w:rPr>
        <w:t xml:space="preserve"> NAJMAN CONFERENCE</w:t>
      </w:r>
      <w:r w:rsidR="00BA1B41" w:rsidRPr="00BA1B41">
        <w:rPr>
          <w:rFonts w:ascii="Arial" w:hAnsi="Arial" w:cs="Arial"/>
          <w:b/>
          <w:bCs/>
          <w:sz w:val="28"/>
          <w:szCs w:val="28"/>
          <w:lang w:val="en-US"/>
        </w:rPr>
        <w:t>, Opatija</w:t>
      </w:r>
      <w:r w:rsidR="00E30D8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BA1B41" w:rsidRPr="00BA1B4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BA1B41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090DB3" w:rsidRPr="00BA1B41">
        <w:rPr>
          <w:rFonts w:ascii="Arial" w:hAnsi="Arial" w:cs="Arial"/>
          <w:b/>
          <w:bCs/>
          <w:sz w:val="28"/>
          <w:szCs w:val="28"/>
          <w:lang w:val="en-US"/>
        </w:rPr>
        <w:t>-2</w:t>
      </w:r>
      <w:r w:rsidRPr="00BA1B41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E30D85">
        <w:rPr>
          <w:rFonts w:ascii="Arial" w:hAnsi="Arial" w:cs="Arial"/>
          <w:b/>
          <w:bCs/>
          <w:sz w:val="28"/>
          <w:szCs w:val="28"/>
          <w:lang w:val="en-US"/>
        </w:rPr>
        <w:t xml:space="preserve"> September</w:t>
      </w:r>
      <w:r w:rsidR="00BA1B41" w:rsidRPr="00BA1B4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090DB3" w:rsidRPr="00BA1B41">
        <w:rPr>
          <w:rFonts w:ascii="Arial" w:hAnsi="Arial" w:cs="Arial"/>
          <w:b/>
          <w:bCs/>
          <w:sz w:val="28"/>
          <w:szCs w:val="28"/>
          <w:lang w:val="en-US"/>
        </w:rPr>
        <w:t>201</w:t>
      </w:r>
      <w:r w:rsidRPr="00BA1B41">
        <w:rPr>
          <w:rFonts w:ascii="Arial" w:hAnsi="Arial" w:cs="Arial"/>
          <w:b/>
          <w:bCs/>
          <w:sz w:val="28"/>
          <w:szCs w:val="28"/>
          <w:lang w:val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971B56" w:rsidRPr="000E51E7" w:rsidTr="00235621">
        <w:tc>
          <w:tcPr>
            <w:tcW w:w="2802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val="en-US" w:eastAsia="hr-HR"/>
              </w:rPr>
            </w:pPr>
          </w:p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val="en-US" w:eastAsia="hr-HR"/>
              </w:rPr>
            </w:pPr>
            <w:r w:rsidRPr="00CE6D88">
              <w:rPr>
                <w:rFonts w:ascii="Times New Roman" w:eastAsia="Times New Roman" w:hAnsi="Times New Roman"/>
                <w:b/>
                <w:sz w:val="18"/>
                <w:lang w:val="en-US" w:eastAsia="hr-HR"/>
              </w:rPr>
              <w:t>NAME AND SURNAME: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971B56" w:rsidRPr="000E51E7" w:rsidTr="00235621">
        <w:tc>
          <w:tcPr>
            <w:tcW w:w="2802" w:type="dxa"/>
          </w:tcPr>
          <w:p w:rsidR="005505EF" w:rsidRPr="00CE6D88" w:rsidRDefault="005505EF" w:rsidP="007962EA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INSTITUTION: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971B56" w:rsidRPr="000E51E7" w:rsidTr="00235621">
        <w:tc>
          <w:tcPr>
            <w:tcW w:w="2802" w:type="dxa"/>
          </w:tcPr>
          <w:p w:rsidR="005505EF" w:rsidRPr="00CE6D88" w:rsidRDefault="005505EF" w:rsidP="007962EA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ADDRESS: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971B56" w:rsidRPr="000E51E7" w:rsidTr="00235621">
        <w:tc>
          <w:tcPr>
            <w:tcW w:w="2802" w:type="dxa"/>
          </w:tcPr>
          <w:p w:rsidR="005505EF" w:rsidRPr="00CE6D88" w:rsidRDefault="005505EF" w:rsidP="007962EA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PHONE/FAX</w:t>
            </w:r>
            <w:r w:rsidR="00BE1374"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/E-MAIL</w:t>
            </w: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971B56" w:rsidRPr="000E51E7" w:rsidTr="00235621">
        <w:tc>
          <w:tcPr>
            <w:tcW w:w="2802" w:type="dxa"/>
          </w:tcPr>
          <w:p w:rsidR="005505EF" w:rsidRPr="00CE6D88" w:rsidRDefault="005505EF" w:rsidP="007962EA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ARRIVAL DATE: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971B56" w:rsidRPr="000E51E7" w:rsidTr="00235621">
        <w:trPr>
          <w:trHeight w:val="242"/>
        </w:trPr>
        <w:tc>
          <w:tcPr>
            <w:tcW w:w="2802" w:type="dxa"/>
          </w:tcPr>
          <w:p w:rsidR="005505EF" w:rsidRPr="00CE6D88" w:rsidRDefault="005505EF" w:rsidP="007962EA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DEPARTURE DATE:</w:t>
            </w:r>
          </w:p>
        </w:tc>
        <w:tc>
          <w:tcPr>
            <w:tcW w:w="6486" w:type="dxa"/>
          </w:tcPr>
          <w:p w:rsidR="005505EF" w:rsidRPr="00CE6D88" w:rsidRDefault="005505EF" w:rsidP="007962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en-US" w:eastAsia="hr-HR"/>
              </w:rPr>
            </w:pPr>
          </w:p>
        </w:tc>
      </w:tr>
      <w:tr w:rsidR="00235621" w:rsidRPr="000E51E7" w:rsidTr="00235621">
        <w:tc>
          <w:tcPr>
            <w:tcW w:w="2802" w:type="dxa"/>
          </w:tcPr>
          <w:p w:rsidR="00235621" w:rsidRPr="00CE6D88" w:rsidRDefault="00235621" w:rsidP="00AF4033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 w:rsidRPr="00CE6D88"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ACCOMMODATION:</w:t>
            </w:r>
          </w:p>
        </w:tc>
        <w:tc>
          <w:tcPr>
            <w:tcW w:w="6486" w:type="dxa"/>
          </w:tcPr>
          <w:p w:rsidR="00235621" w:rsidRDefault="00235621" w:rsidP="00AF4033">
            <w:pPr>
              <w:pStyle w:val="ColorfulList-Accent11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  <w:p w:rsidR="00235621" w:rsidRPr="00235621" w:rsidRDefault="00235621" w:rsidP="00AF4033">
            <w:pPr>
              <w:pStyle w:val="ColorfulList-Accent11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23562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a) private room        b) </w:t>
            </w:r>
            <w:r w:rsidR="00F6560A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a bed in a shared room; shared </w:t>
            </w:r>
            <w:r w:rsidRPr="0023562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with:</w:t>
            </w:r>
            <w:r w:rsidR="00F6560A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                               </w:t>
            </w:r>
          </w:p>
        </w:tc>
      </w:tr>
      <w:tr w:rsidR="00235621" w:rsidRPr="000E51E7" w:rsidTr="00235621">
        <w:tc>
          <w:tcPr>
            <w:tcW w:w="2802" w:type="dxa"/>
          </w:tcPr>
          <w:p w:rsidR="00235621" w:rsidRPr="00235621" w:rsidRDefault="00235621" w:rsidP="00235621">
            <w:pPr>
              <w:pStyle w:val="Heading2"/>
              <w:spacing w:line="240" w:lineRule="auto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</w:pPr>
            <w:r>
              <w:rPr>
                <w:rFonts w:ascii="Times New Roman" w:hAnsi="Times New Roman"/>
                <w:bCs w:val="0"/>
                <w:color w:val="auto"/>
                <w:sz w:val="18"/>
                <w:szCs w:val="22"/>
                <w:lang w:val="en-US" w:eastAsia="hr-HR"/>
              </w:rPr>
              <w:t>ACCOMPANIYING PERSONS:</w:t>
            </w:r>
          </w:p>
        </w:tc>
        <w:tc>
          <w:tcPr>
            <w:tcW w:w="6486" w:type="dxa"/>
          </w:tcPr>
          <w:p w:rsidR="00235621" w:rsidRPr="00235621" w:rsidRDefault="00235621" w:rsidP="006A3626">
            <w:pPr>
              <w:pStyle w:val="ColorfulList-Accent11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</w:tc>
      </w:tr>
    </w:tbl>
    <w:p w:rsidR="00E30D85" w:rsidRPr="00E30D85" w:rsidRDefault="00CE6D88" w:rsidP="00A2352F">
      <w:pPr>
        <w:pStyle w:val="Heading2"/>
        <w:spacing w:line="240" w:lineRule="auto"/>
        <w:jc w:val="both"/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</w:pPr>
      <w:r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Accommodation fo</w:t>
      </w:r>
      <w:r w:rsidR="005505EF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r participants is</w:t>
      </w:r>
      <w:r w:rsidR="00A644B9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F506AD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at </w:t>
      </w:r>
      <w:r w:rsidR="00076C1B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Grand hotel 4 </w:t>
      </w:r>
      <w:proofErr w:type="spellStart"/>
      <w:r w:rsidR="00076C1B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Opatijska</w:t>
      </w:r>
      <w:proofErr w:type="spellEnd"/>
      <w:r w:rsidR="00076C1B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proofErr w:type="spellStart"/>
      <w:r w:rsidR="00076C1B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Cvijeta</w:t>
      </w:r>
      <w:proofErr w:type="spellEnd"/>
      <w:r w:rsidR="00076C1B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****. </w:t>
      </w:r>
      <w:r w:rsidR="005505EF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The participants are kindly asked to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send </w:t>
      </w:r>
      <w:r w:rsidR="005505EF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registration form for their 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accommodation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before</w:t>
      </w:r>
      <w:r w:rsidR="00090DB3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April </w:t>
      </w:r>
      <w:r w:rsidR="00BB5979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3</w:t>
      </w:r>
      <w:r w:rsidR="00E30D85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0</w:t>
      </w:r>
      <w:r w:rsidR="00A6288A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vertAlign w:val="superscript"/>
          <w:lang w:val="en-US"/>
        </w:rPr>
        <w:t>t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vertAlign w:val="superscript"/>
          <w:lang w:val="en-US"/>
        </w:rPr>
        <w:t>h</w:t>
      </w:r>
      <w:r w:rsidR="00A6288A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 </w:t>
      </w:r>
      <w:r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201</w:t>
      </w:r>
      <w:r w:rsidR="00F26D64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5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.</w:t>
      </w:r>
      <w:r w:rsidR="00A2352F" w:rsidRPr="00A2352F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The form can </w:t>
      </w:r>
      <w:proofErr w:type="gramStart"/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be  sent</w:t>
      </w:r>
      <w:proofErr w:type="gramEnd"/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by </w:t>
      </w:r>
      <w:r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fax +385 51 278 021 </w:t>
      </w:r>
      <w:r w:rsidR="005505EF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or mail </w:t>
      </w:r>
      <w:hyperlink r:id="rId8" w:history="1">
        <w:r w:rsidRPr="005C261B">
          <w:rPr>
            <w:rStyle w:val="Hyperlink"/>
            <w:rFonts w:ascii="Times New Roman" w:eastAsia="Calibri" w:hAnsi="Times New Roman"/>
            <w:bCs w:val="0"/>
            <w:sz w:val="20"/>
            <w:szCs w:val="20"/>
            <w:lang w:val="en-US"/>
          </w:rPr>
          <w:t>info@milenijhoteli.hr</w:t>
        </w:r>
      </w:hyperlink>
      <w:r w:rsidR="00E30D85">
        <w:rPr>
          <w:rFonts w:ascii="Times New Roman" w:eastAsia="Calibri" w:hAnsi="Times New Roman"/>
          <w:bCs w:val="0"/>
          <w:color w:val="76923C"/>
          <w:sz w:val="20"/>
          <w:szCs w:val="20"/>
          <w:lang w:val="en-US"/>
        </w:rPr>
        <w:t xml:space="preserve">. </w:t>
      </w:r>
      <w:r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Contact telephone number: +3</w:t>
      </w:r>
      <w:r w:rsidR="00E30D85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85 </w:t>
      </w:r>
      <w:r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51 278 007</w:t>
      </w:r>
      <w:r w:rsidR="00A6288A" w:rsidRPr="005C261B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.</w:t>
      </w:r>
      <w:r w:rsid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7A2D8A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After receiving your registration we will send you an invoice with payment instructions.</w:t>
      </w:r>
      <w:r w:rsidR="00E30D85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E30D85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The participant</w:t>
      </w:r>
      <w:r w:rsidR="00A2352F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s are</w:t>
      </w:r>
      <w:r w:rsidR="00E30D85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A2352F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kindly </w:t>
      </w:r>
      <w:proofErr w:type="gramStart"/>
      <w:r w:rsidR="00A2352F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asked </w:t>
      </w:r>
      <w:r w:rsidR="00E30D85" w:rsidRPr="007A2D8A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346618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>to</w:t>
      </w:r>
      <w:proofErr w:type="gramEnd"/>
      <w:r w:rsidR="00346618">
        <w:rPr>
          <w:rFonts w:ascii="Times New Roman" w:eastAsia="Calibri" w:hAnsi="Times New Roman"/>
          <w:bCs w:val="0"/>
          <w:color w:val="auto"/>
          <w:sz w:val="20"/>
          <w:szCs w:val="20"/>
          <w:lang w:val="en-US"/>
        </w:rPr>
        <w:t xml:space="preserve">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transfer the money for the conference 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package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by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 </w:t>
      </w:r>
      <w:r w:rsidR="00A2352F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May 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30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vertAlign w:val="superscript"/>
          <w:lang w:val="en-US"/>
        </w:rPr>
        <w:t>th</w:t>
      </w:r>
      <w:r w:rsidR="00E30D85" w:rsidRPr="005C261B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 xml:space="preserve"> 2015</w:t>
      </w:r>
      <w:r w:rsidR="00E30D85">
        <w:rPr>
          <w:rFonts w:ascii="Times New Roman" w:eastAsia="Calibri" w:hAnsi="Times New Roman"/>
          <w:bCs w:val="0"/>
          <w:color w:val="auto"/>
          <w:sz w:val="20"/>
          <w:szCs w:val="20"/>
          <w:u w:val="single"/>
          <w:lang w:val="en-US"/>
        </w:rPr>
        <w:t>.</w:t>
      </w:r>
    </w:p>
    <w:p w:rsidR="00800691" w:rsidRPr="006A3626" w:rsidRDefault="00A6288A" w:rsidP="00800691">
      <w:pPr>
        <w:jc w:val="both"/>
        <w:rPr>
          <w:rFonts w:ascii="Times New Roman" w:hAnsi="Times New Roman"/>
          <w:b/>
          <w:sz w:val="20"/>
          <w:szCs w:val="20"/>
        </w:rPr>
      </w:pP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In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 xml:space="preserve">the 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case of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 xml:space="preserve">an 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insufficient number of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 xml:space="preserve">registered 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>participants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>, the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 hotel holds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 xml:space="preserve"> the right to cancel </w:t>
      </w:r>
      <w:r w:rsidR="00800691">
        <w:rPr>
          <w:rFonts w:ascii="Times New Roman" w:hAnsi="Times New Roman"/>
          <w:b/>
          <w:sz w:val="20"/>
          <w:szCs w:val="20"/>
          <w:lang w:val="en-US"/>
        </w:rPr>
        <w:t xml:space="preserve">the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>conference.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 xml:space="preserve">In such a case the money 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received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>by the hotel</w:t>
      </w:r>
      <w:r w:rsidRPr="005C261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2352F">
        <w:rPr>
          <w:rFonts w:ascii="Times New Roman" w:hAnsi="Times New Roman"/>
          <w:b/>
          <w:sz w:val="20"/>
          <w:szCs w:val="20"/>
          <w:lang w:val="en-US"/>
        </w:rPr>
        <w:t>will be reimbursed to participants in full.</w:t>
      </w:r>
      <w:r w:rsidR="0080069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6A3626">
        <w:rPr>
          <w:rFonts w:ascii="Times New Roman" w:hAnsi="Times New Roman"/>
          <w:b/>
          <w:sz w:val="20"/>
          <w:szCs w:val="20"/>
          <w:lang w:val="en-US"/>
        </w:rPr>
        <w:t xml:space="preserve"> In the case of cancelation </w:t>
      </w:r>
      <w:r w:rsidR="00235621">
        <w:rPr>
          <w:rFonts w:ascii="Times New Roman" w:hAnsi="Times New Roman"/>
          <w:b/>
          <w:sz w:val="20"/>
          <w:szCs w:val="20"/>
          <w:lang w:val="en-US"/>
        </w:rPr>
        <w:t xml:space="preserve">by the participant, </w:t>
      </w:r>
      <w:r w:rsidR="006A3626">
        <w:rPr>
          <w:rFonts w:ascii="Times New Roman" w:hAnsi="Times New Roman"/>
          <w:b/>
          <w:sz w:val="20"/>
          <w:szCs w:val="20"/>
          <w:lang w:val="en-US"/>
        </w:rPr>
        <w:t>the participants will be reimbursed according to the valid terms and conditions of service.</w:t>
      </w:r>
    </w:p>
    <w:p w:rsidR="00F506AD" w:rsidRDefault="00B252E8" w:rsidP="00800691">
      <w:pPr>
        <w:jc w:val="both"/>
        <w:rPr>
          <w:rFonts w:ascii="Times New Roman" w:hAnsi="Times New Roman"/>
          <w:bCs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Special meeting r</w:t>
      </w:r>
      <w:r w:rsidR="005505EF" w:rsidRPr="00CE6D88">
        <w:rPr>
          <w:rFonts w:ascii="Times New Roman" w:hAnsi="Times New Roman"/>
          <w:sz w:val="20"/>
          <w:lang w:val="en-US"/>
        </w:rPr>
        <w:t xml:space="preserve">ates per </w:t>
      </w:r>
      <w:r w:rsidR="005505EF" w:rsidRPr="00CE6D88">
        <w:rPr>
          <w:rFonts w:ascii="Times New Roman" w:hAnsi="Times New Roman"/>
          <w:sz w:val="20"/>
          <w:u w:val="single"/>
          <w:lang w:val="en-US"/>
        </w:rPr>
        <w:t>person</w:t>
      </w:r>
      <w:r w:rsidR="00F26D64">
        <w:rPr>
          <w:rFonts w:ascii="Times New Roman" w:hAnsi="Times New Roman"/>
          <w:sz w:val="20"/>
          <w:u w:val="single"/>
          <w:lang w:val="en-US"/>
        </w:rPr>
        <w:t>:</w:t>
      </w:r>
      <w:r w:rsidR="00C446CA" w:rsidRPr="0023188E">
        <w:rPr>
          <w:rFonts w:ascii="Times New Roman" w:hAnsi="Times New Roman"/>
          <w:sz w:val="16"/>
          <w:lang w:val="en-US"/>
        </w:rPr>
        <w:t xml:space="preserve"> </w:t>
      </w:r>
      <w:r w:rsidR="0023188E">
        <w:rPr>
          <w:rFonts w:ascii="Times New Roman" w:hAnsi="Times New Roman"/>
          <w:sz w:val="16"/>
          <w:lang w:val="en-US"/>
        </w:rPr>
        <w:t xml:space="preserve"> </w:t>
      </w:r>
      <w:r w:rsidR="00090DB3">
        <w:rPr>
          <w:rFonts w:ascii="Times New Roman" w:hAnsi="Times New Roman"/>
          <w:sz w:val="16"/>
          <w:lang w:val="en-US"/>
        </w:rPr>
        <w:t xml:space="preserve">      </w:t>
      </w:r>
      <w:r w:rsidR="00E30D85">
        <w:rPr>
          <w:rFonts w:ascii="Times New Roman" w:hAnsi="Times New Roman"/>
          <w:sz w:val="20"/>
          <w:lang w:val="en-US"/>
        </w:rPr>
        <w:t>(please mark your choic</w:t>
      </w:r>
      <w:r w:rsidR="00C446CA" w:rsidRPr="00C446CA">
        <w:rPr>
          <w:rFonts w:ascii="Times New Roman" w:hAnsi="Times New Roman"/>
          <w:sz w:val="20"/>
          <w:lang w:val="en-US"/>
        </w:rPr>
        <w:t>e</w:t>
      </w:r>
      <w:r w:rsidR="00C446CA">
        <w:rPr>
          <w:rFonts w:ascii="Times New Roman" w:hAnsi="Times New Roman"/>
          <w:sz w:val="20"/>
          <w:lang w:val="en-US"/>
        </w:rPr>
        <w:t xml:space="preserve"> </w:t>
      </w:r>
      <w:r w:rsidR="00310D73">
        <w:rPr>
          <w:rFonts w:ascii="Times New Roman" w:hAnsi="Times New Roman"/>
          <w:sz w:val="20"/>
          <w:lang w:val="en-US"/>
        </w:rPr>
        <w:t xml:space="preserve">with </w:t>
      </w:r>
      <w:r w:rsidR="00C446CA">
        <w:rPr>
          <w:rFonts w:ascii="Times New Roman" w:hAnsi="Times New Roman"/>
          <w:sz w:val="20"/>
          <w:lang w:val="en-US"/>
        </w:rPr>
        <w:t>X)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6300"/>
      </w:tblGrid>
      <w:tr w:rsidR="00BA1B41" w:rsidRPr="00BA1B41" w:rsidTr="00E37599">
        <w:trPr>
          <w:trHeight w:val="711"/>
        </w:trPr>
        <w:tc>
          <w:tcPr>
            <w:tcW w:w="3708" w:type="dxa"/>
            <w:vAlign w:val="center"/>
          </w:tcPr>
          <w:p w:rsidR="00BA1B41" w:rsidRPr="00E30D85" w:rsidRDefault="00BA1B41" w:rsidP="002356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Package </w:t>
            </w:r>
            <w:r w:rsidR="00800691"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for participants in </w:t>
            </w:r>
            <w:r w:rsidR="00235621" w:rsidRPr="00235621">
              <w:rPr>
                <w:rFonts w:ascii="Arial" w:hAnsi="Arial" w:cs="Arial"/>
                <w:sz w:val="18"/>
                <w:szCs w:val="18"/>
                <w:lang w:val="en-US"/>
              </w:rPr>
              <w:t>the private</w:t>
            </w:r>
            <w:r w:rsidR="00800691"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35621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</w:t>
            </w:r>
            <w:r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30D85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Milenij Grand hotel</w:t>
            </w:r>
            <w:r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 opatijska cvijeta****</w:t>
            </w:r>
            <w:r w:rsidRPr="00E30D8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include:</w:t>
            </w:r>
            <w:r w:rsidRPr="00E30D8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BA1B41" w:rsidRPr="00E30D85" w:rsidRDefault="00BA1B41" w:rsidP="00BA1B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423,00 </w:t>
            </w:r>
            <w:r w:rsidR="003703BA">
              <w:rPr>
                <w:rFonts w:ascii="Arial" w:eastAsia="Times New Roman" w:hAnsi="Arial" w:cs="Arial"/>
                <w:bCs/>
                <w:sz w:val="18"/>
                <w:szCs w:val="18"/>
              </w:rPr>
              <w:t>€</w:t>
            </w:r>
            <w:r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5 overnights </w:t>
            </w:r>
            <w:r w:rsidR="00E30D85" w:rsidRPr="00E30D85">
              <w:rPr>
                <w:rFonts w:ascii="Arial" w:hAnsi="Arial" w:cs="Arial"/>
                <w:sz w:val="18"/>
                <w:szCs w:val="18"/>
                <w:lang w:val="en-US"/>
              </w:rPr>
              <w:t>half board (breakfast, lunch</w:t>
            </w:r>
            <w:r w:rsidR="00FF2FE5">
              <w:rPr>
                <w:rFonts w:ascii="Arial" w:hAnsi="Arial" w:cs="Arial"/>
                <w:sz w:val="18"/>
                <w:szCs w:val="18"/>
                <w:lang w:val="en-US"/>
              </w:rPr>
              <w:t>) with Wi-Fi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in every room, 2 coffee breaks per day, 1 soft drink during lunch time, supplement for congress hall and equi</w:t>
            </w:r>
            <w:r w:rsidR="00FF2FE5">
              <w:rPr>
                <w:rFonts w:ascii="Arial" w:hAnsi="Arial" w:cs="Arial"/>
                <w:sz w:val="18"/>
                <w:szCs w:val="18"/>
                <w:lang w:val="en-US"/>
              </w:rPr>
              <w:t>pment, Wi-Fi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in congress hall, school blackboard, </w:t>
            </w:r>
            <w:r w:rsidR="00E30D85" w:rsidRPr="00E30D85">
              <w:rPr>
                <w:rFonts w:ascii="Arial" w:hAnsi="Arial" w:cs="Arial"/>
                <w:sz w:val="18"/>
                <w:szCs w:val="18"/>
                <w:lang w:val="en-US"/>
              </w:rPr>
              <w:t>Styrofoam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advertising bars, residential tax</w:t>
            </w:r>
            <w:r w:rsidR="00F6560A">
              <w:rPr>
                <w:rFonts w:ascii="Arial" w:hAnsi="Arial" w:cs="Arial"/>
                <w:sz w:val="18"/>
                <w:szCs w:val="18"/>
                <w:lang w:val="en-US"/>
              </w:rPr>
              <w:t>, swimming pool usage, VAT</w:t>
            </w:r>
            <w:r w:rsidR="00A6288A" w:rsidRPr="00E30D8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BA1B41" w:rsidRPr="00BA1B41" w:rsidTr="00E37599">
        <w:trPr>
          <w:trHeight w:val="711"/>
        </w:trPr>
        <w:tc>
          <w:tcPr>
            <w:tcW w:w="3708" w:type="dxa"/>
            <w:vAlign w:val="center"/>
          </w:tcPr>
          <w:p w:rsidR="00BA1B41" w:rsidRPr="00E30D85" w:rsidRDefault="00235621" w:rsidP="008006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Package for participants in a shared room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in </w:t>
            </w:r>
            <w:r w:rsidR="00E30D85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Milenij Grand hotel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 opatijska cvijeta****</w:t>
            </w:r>
            <w:r w:rsidR="00AB1696" w:rsidRPr="00E30D8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include:</w:t>
            </w:r>
          </w:p>
        </w:tc>
        <w:tc>
          <w:tcPr>
            <w:tcW w:w="6300" w:type="dxa"/>
            <w:vAlign w:val="center"/>
          </w:tcPr>
          <w:p w:rsidR="00BA1B41" w:rsidRPr="00E30D85" w:rsidRDefault="00BA1B41" w:rsidP="00F6560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338,00 </w:t>
            </w:r>
            <w:r w:rsidR="003703BA">
              <w:rPr>
                <w:rFonts w:ascii="Arial" w:eastAsia="Times New Roman" w:hAnsi="Arial" w:cs="Arial"/>
                <w:bCs/>
                <w:sz w:val="18"/>
                <w:szCs w:val="18"/>
              </w:rPr>
              <w:t>€</w:t>
            </w:r>
            <w:r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5 overnights </w:t>
            </w:r>
            <w:r w:rsidR="00E30D85" w:rsidRPr="00E30D85">
              <w:rPr>
                <w:rFonts w:ascii="Arial" w:hAnsi="Arial" w:cs="Arial"/>
                <w:sz w:val="18"/>
                <w:szCs w:val="18"/>
                <w:lang w:val="en-US"/>
              </w:rPr>
              <w:t>half board (breakfast, lunch</w:t>
            </w:r>
            <w:r w:rsidR="00FF2FE5">
              <w:rPr>
                <w:rFonts w:ascii="Arial" w:hAnsi="Arial" w:cs="Arial"/>
                <w:sz w:val="18"/>
                <w:szCs w:val="18"/>
                <w:lang w:val="en-US"/>
              </w:rPr>
              <w:t>) with Wi-Fi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in every room, 2 coffee breaks per day, 1 soft drink during lunch time, supplement for </w:t>
            </w:r>
            <w:r w:rsidR="00FF2FE5">
              <w:rPr>
                <w:rFonts w:ascii="Arial" w:hAnsi="Arial" w:cs="Arial"/>
                <w:sz w:val="18"/>
                <w:szCs w:val="18"/>
                <w:lang w:val="en-US"/>
              </w:rPr>
              <w:t>congress hall and equipment, Wi-Fi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in congress hall, school blackboard, </w:t>
            </w:r>
            <w:r w:rsidR="00E30D85" w:rsidRPr="00E30D85">
              <w:rPr>
                <w:rFonts w:ascii="Arial" w:hAnsi="Arial" w:cs="Arial"/>
                <w:sz w:val="18"/>
                <w:szCs w:val="18"/>
                <w:lang w:val="en-US"/>
              </w:rPr>
              <w:t>Styrofoam</w:t>
            </w:r>
            <w:r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advertising bars, residential tax</w:t>
            </w:r>
            <w:r w:rsidR="00F6560A">
              <w:rPr>
                <w:rFonts w:ascii="Arial" w:hAnsi="Arial" w:cs="Arial"/>
                <w:sz w:val="18"/>
                <w:szCs w:val="18"/>
                <w:lang w:val="en-US"/>
              </w:rPr>
              <w:t xml:space="preserve"> swimming pool usage, VAT</w:t>
            </w:r>
            <w:r w:rsidR="00F6560A" w:rsidRPr="00E30D8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BA1B41" w:rsidRPr="00BA1B41" w:rsidTr="00E37599">
        <w:trPr>
          <w:trHeight w:val="711"/>
        </w:trPr>
        <w:tc>
          <w:tcPr>
            <w:tcW w:w="3708" w:type="dxa"/>
            <w:vAlign w:val="center"/>
          </w:tcPr>
          <w:p w:rsidR="00BA1B41" w:rsidRPr="00BA1B41" w:rsidRDefault="00BA1B41" w:rsidP="0023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Package </w:t>
            </w:r>
            <w:r w:rsidR="00AB1696"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for </w:t>
            </w:r>
            <w:r w:rsidR="00235621" w:rsidRPr="00235621">
              <w:rPr>
                <w:rFonts w:ascii="Arial" w:hAnsi="Arial" w:cs="Arial"/>
                <w:sz w:val="18"/>
                <w:szCs w:val="18"/>
                <w:lang w:val="en-US"/>
              </w:rPr>
              <w:t xml:space="preserve">an </w:t>
            </w:r>
            <w:r w:rsidR="00AB1696" w:rsidRPr="00235621">
              <w:rPr>
                <w:rFonts w:ascii="Arial" w:hAnsi="Arial" w:cs="Arial"/>
                <w:sz w:val="18"/>
                <w:szCs w:val="18"/>
                <w:lang w:val="en-US"/>
              </w:rPr>
              <w:t>accompan</w:t>
            </w:r>
            <w:r w:rsidR="00235621" w:rsidRPr="00235621">
              <w:rPr>
                <w:rFonts w:ascii="Arial" w:hAnsi="Arial" w:cs="Arial"/>
                <w:sz w:val="18"/>
                <w:szCs w:val="18"/>
                <w:lang w:val="en-US"/>
              </w:rPr>
              <w:t>ying adult in a shared room</w:t>
            </w:r>
            <w:r w:rsidR="00800691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in </w:t>
            </w:r>
            <w:r w:rsidR="00E30D85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Milenij Grand hotel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 opatijska cvijeta****</w:t>
            </w:r>
            <w:r w:rsidR="00AB1696" w:rsidRPr="00E30D8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AB1696" w:rsidRPr="00E30D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include:</w:t>
            </w:r>
          </w:p>
        </w:tc>
        <w:tc>
          <w:tcPr>
            <w:tcW w:w="6300" w:type="dxa"/>
            <w:vAlign w:val="center"/>
          </w:tcPr>
          <w:p w:rsidR="00BA1B41" w:rsidRPr="00823358" w:rsidRDefault="00AB1696" w:rsidP="00823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>311</w:t>
            </w:r>
            <w:r w:rsidR="00BA1B41"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,00 </w:t>
            </w:r>
            <w:r w:rsidR="003703BA">
              <w:rPr>
                <w:rFonts w:ascii="Arial" w:eastAsia="Times New Roman" w:hAnsi="Arial" w:cs="Arial"/>
                <w:bCs/>
                <w:sz w:val="18"/>
                <w:szCs w:val="18"/>
              </w:rPr>
              <w:t>€</w:t>
            </w:r>
            <w:r w:rsidR="00BA1B41" w:rsidRPr="00E30D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="00BA1B41"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5 overnights </w:t>
            </w:r>
            <w:r w:rsidR="00E30D85" w:rsidRPr="00E30D85">
              <w:rPr>
                <w:rFonts w:ascii="Arial" w:hAnsi="Arial" w:cs="Arial"/>
                <w:sz w:val="18"/>
                <w:szCs w:val="18"/>
                <w:lang w:val="en-US"/>
              </w:rPr>
              <w:t>half board (breakfast, lunch</w:t>
            </w:r>
            <w:r w:rsidR="00FF2FE5">
              <w:rPr>
                <w:rFonts w:ascii="Arial" w:hAnsi="Arial" w:cs="Arial"/>
                <w:sz w:val="18"/>
                <w:szCs w:val="18"/>
                <w:lang w:val="en-US"/>
              </w:rPr>
              <w:t>) with Wi-Fi</w:t>
            </w:r>
            <w:r w:rsidR="00BA1B41" w:rsidRPr="00E30D85">
              <w:rPr>
                <w:rFonts w:ascii="Arial" w:hAnsi="Arial" w:cs="Arial"/>
                <w:sz w:val="18"/>
                <w:szCs w:val="18"/>
                <w:lang w:val="en-US"/>
              </w:rPr>
              <w:t xml:space="preserve"> in every room, 2 coffee breaks per day, 1 soft drink during lunch time, residential tax</w:t>
            </w:r>
            <w:r w:rsidR="00F6560A">
              <w:rPr>
                <w:rFonts w:ascii="Arial" w:hAnsi="Arial" w:cs="Arial"/>
                <w:sz w:val="18"/>
                <w:szCs w:val="18"/>
                <w:lang w:val="en-US"/>
              </w:rPr>
              <w:t>, swimming pool usage, VAT</w:t>
            </w:r>
            <w:r w:rsidR="00BA1B41" w:rsidRPr="00E30D8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235621" w:rsidRPr="00235621" w:rsidRDefault="00E30D85" w:rsidP="00235621">
      <w:pPr>
        <w:pStyle w:val="NoSpacing"/>
        <w:rPr>
          <w:rFonts w:ascii="Arial" w:hAnsi="Arial" w:cs="Arial"/>
          <w:sz w:val="18"/>
          <w:szCs w:val="18"/>
          <w:lang w:val="en-US" w:eastAsia="hr-HR"/>
        </w:rPr>
      </w:pPr>
      <w:r w:rsidRPr="00235621">
        <w:rPr>
          <w:rFonts w:ascii="Arial" w:hAnsi="Arial" w:cs="Arial"/>
          <w:sz w:val="18"/>
          <w:szCs w:val="18"/>
          <w:lang w:val="en-US" w:eastAsia="hr-HR"/>
        </w:rPr>
        <w:t>If participants should like to stay one or more days before or after the conference</w:t>
      </w:r>
      <w:r w:rsidR="00BB5979" w:rsidRPr="00235621">
        <w:rPr>
          <w:rFonts w:ascii="Arial" w:hAnsi="Arial" w:cs="Arial"/>
          <w:sz w:val="18"/>
          <w:szCs w:val="18"/>
          <w:lang w:val="en-US" w:eastAsia="hr-HR"/>
        </w:rPr>
        <w:t xml:space="preserve">, hotel will provide 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10 % of discount – </w:t>
      </w:r>
      <w:r w:rsidR="005A423A">
        <w:rPr>
          <w:rFonts w:ascii="Arial" w:hAnsi="Arial" w:cs="Arial"/>
          <w:sz w:val="18"/>
          <w:szCs w:val="18"/>
          <w:lang w:val="en-US" w:eastAsia="hr-HR"/>
        </w:rPr>
        <w:t>private room,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 </w:t>
      </w:r>
      <w:r w:rsidRPr="00235621">
        <w:rPr>
          <w:rFonts w:ascii="Arial" w:hAnsi="Arial" w:cs="Arial"/>
          <w:sz w:val="18"/>
          <w:szCs w:val="18"/>
          <w:lang w:val="en-US"/>
        </w:rPr>
        <w:t>half board</w:t>
      </w:r>
      <w:r w:rsidR="000A57F2" w:rsidRPr="00235621">
        <w:rPr>
          <w:rFonts w:ascii="Arial" w:hAnsi="Arial" w:cs="Arial"/>
          <w:sz w:val="18"/>
          <w:szCs w:val="18"/>
          <w:lang w:val="en-US"/>
        </w:rPr>
        <w:t xml:space="preserve"> 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regular price </w:t>
      </w:r>
      <w:r w:rsidR="000A57F2" w:rsidRPr="00235621">
        <w:rPr>
          <w:rFonts w:ascii="Arial" w:hAnsi="Arial" w:cs="Arial"/>
          <w:strike/>
          <w:sz w:val="18"/>
          <w:szCs w:val="18"/>
          <w:lang w:val="en-US" w:eastAsia="hr-HR"/>
        </w:rPr>
        <w:t>69,00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 </w:t>
      </w:r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€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 – new 62,00 </w:t>
      </w:r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€</w:t>
      </w:r>
      <w:r w:rsidR="005A423A">
        <w:rPr>
          <w:rFonts w:ascii="Arial" w:hAnsi="Arial" w:cs="Arial"/>
          <w:sz w:val="18"/>
          <w:szCs w:val="18"/>
          <w:lang w:val="en-US" w:eastAsia="hr-HR"/>
        </w:rPr>
        <w:t xml:space="preserve">; shared room, </w:t>
      </w:r>
      <w:r w:rsidRPr="00235621">
        <w:rPr>
          <w:rFonts w:ascii="Arial" w:hAnsi="Arial" w:cs="Arial"/>
          <w:sz w:val="18"/>
          <w:szCs w:val="18"/>
          <w:lang w:val="en-US"/>
        </w:rPr>
        <w:t>half board</w:t>
      </w:r>
      <w:r w:rsidR="000A57F2" w:rsidRPr="00235621">
        <w:rPr>
          <w:rFonts w:ascii="Arial" w:hAnsi="Arial" w:cs="Arial"/>
          <w:sz w:val="18"/>
          <w:szCs w:val="18"/>
          <w:lang w:val="en-US"/>
        </w:rPr>
        <w:t xml:space="preserve"> </w:t>
      </w:r>
      <w:r w:rsidR="000A57F2" w:rsidRPr="00235621">
        <w:rPr>
          <w:rFonts w:ascii="Arial" w:hAnsi="Arial" w:cs="Arial"/>
          <w:strike/>
          <w:sz w:val="18"/>
          <w:szCs w:val="18"/>
          <w:lang w:val="en-US" w:eastAsia="hr-HR"/>
        </w:rPr>
        <w:t>52,00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 </w:t>
      </w:r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€</w:t>
      </w:r>
      <w:r w:rsidR="000A57F2" w:rsidRPr="00235621">
        <w:rPr>
          <w:rFonts w:ascii="Arial" w:hAnsi="Arial" w:cs="Arial"/>
          <w:sz w:val="18"/>
          <w:szCs w:val="18"/>
          <w:lang w:val="en-US" w:eastAsia="hr-HR"/>
        </w:rPr>
        <w:t xml:space="preserve"> regular, new 46,00 </w:t>
      </w:r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€</w:t>
      </w:r>
      <w:r w:rsidR="00BE19F3" w:rsidRPr="00235621">
        <w:rPr>
          <w:rFonts w:ascii="Arial" w:hAnsi="Arial" w:cs="Arial"/>
          <w:sz w:val="18"/>
          <w:szCs w:val="18"/>
          <w:lang w:val="en-US" w:eastAsia="hr-HR"/>
        </w:rPr>
        <w:t>.</w:t>
      </w:r>
    </w:p>
    <w:p w:rsidR="00BA1B41" w:rsidRPr="00235621" w:rsidRDefault="00BE19F3" w:rsidP="00235621">
      <w:pPr>
        <w:pStyle w:val="NoSpacing"/>
        <w:rPr>
          <w:rFonts w:ascii="Arial" w:hAnsi="Arial" w:cs="Arial"/>
          <w:sz w:val="18"/>
          <w:szCs w:val="18"/>
          <w:lang w:val="en-US" w:eastAsia="hr-HR"/>
        </w:rPr>
      </w:pPr>
      <w:r w:rsidRPr="00235621">
        <w:rPr>
          <w:rFonts w:ascii="Arial" w:hAnsi="Arial" w:cs="Arial"/>
          <w:b/>
          <w:sz w:val="18"/>
          <w:szCs w:val="18"/>
          <w:lang w:val="en-US" w:eastAsia="hr-HR"/>
        </w:rPr>
        <w:t>Garage</w:t>
      </w:r>
      <w:r w:rsidRPr="00235621">
        <w:rPr>
          <w:rFonts w:ascii="Arial" w:hAnsi="Arial" w:cs="Arial"/>
          <w:sz w:val="18"/>
          <w:szCs w:val="18"/>
          <w:lang w:val="en-US" w:eastAsia="hr-HR"/>
        </w:rPr>
        <w:t xml:space="preserve">: </w:t>
      </w:r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12</w:t>
      </w:r>
      <w:proofErr w:type="gramStart"/>
      <w:r w:rsidR="003703BA" w:rsidRPr="00235621">
        <w:rPr>
          <w:rFonts w:ascii="Arial" w:hAnsi="Arial" w:cs="Arial"/>
          <w:sz w:val="18"/>
          <w:szCs w:val="18"/>
          <w:lang w:val="en-US" w:eastAsia="hr-HR"/>
        </w:rPr>
        <w:t>,00</w:t>
      </w:r>
      <w:proofErr w:type="gramEnd"/>
      <w:r w:rsidR="003703BA" w:rsidRPr="00235621">
        <w:rPr>
          <w:rFonts w:ascii="Arial" w:hAnsi="Arial" w:cs="Arial"/>
          <w:sz w:val="18"/>
          <w:szCs w:val="18"/>
          <w:lang w:val="en-US" w:eastAsia="hr-HR"/>
        </w:rPr>
        <w:t xml:space="preserve"> €</w:t>
      </w:r>
      <w:r w:rsidRPr="00235621">
        <w:rPr>
          <w:rFonts w:ascii="Arial" w:hAnsi="Arial" w:cs="Arial"/>
          <w:sz w:val="18"/>
          <w:szCs w:val="18"/>
          <w:lang w:val="en-US" w:eastAsia="hr-HR"/>
        </w:rPr>
        <w:t xml:space="preserve"> per car per</w:t>
      </w:r>
      <w:r w:rsidR="00A6288A" w:rsidRPr="00235621">
        <w:rPr>
          <w:rFonts w:ascii="Arial" w:hAnsi="Arial" w:cs="Arial"/>
          <w:sz w:val="18"/>
          <w:szCs w:val="18"/>
          <w:lang w:val="en-US" w:eastAsia="hr-HR"/>
        </w:rPr>
        <w:t xml:space="preserve"> day</w:t>
      </w:r>
      <w:r w:rsidR="00BE352D" w:rsidRPr="00235621">
        <w:rPr>
          <w:rFonts w:ascii="Arial" w:hAnsi="Arial" w:cs="Arial"/>
          <w:sz w:val="18"/>
          <w:szCs w:val="18"/>
          <w:lang w:val="en-US" w:eastAsia="hr-HR"/>
        </w:rPr>
        <w:t>.</w:t>
      </w:r>
    </w:p>
    <w:p w:rsidR="00800691" w:rsidRPr="00235621" w:rsidRDefault="005C4C62" w:rsidP="00401602">
      <w:pPr>
        <w:rPr>
          <w:rFonts w:ascii="Arial" w:hAnsi="Arial" w:cs="Arial"/>
          <w:sz w:val="18"/>
          <w:szCs w:val="18"/>
          <w:lang w:val="en-US"/>
        </w:rPr>
      </w:pPr>
      <w:r w:rsidRPr="00F6560A">
        <w:rPr>
          <w:rFonts w:ascii="Arial" w:hAnsi="Arial" w:cs="Arial"/>
          <w:b/>
          <w:sz w:val="18"/>
          <w:szCs w:val="18"/>
          <w:lang w:val="en-US"/>
        </w:rPr>
        <w:t>Check in</w:t>
      </w:r>
      <w:r w:rsidR="00E30D85" w:rsidRPr="00F6560A">
        <w:rPr>
          <w:rFonts w:ascii="Arial" w:hAnsi="Arial" w:cs="Arial"/>
          <w:b/>
          <w:sz w:val="18"/>
          <w:szCs w:val="18"/>
          <w:lang w:val="en-US"/>
        </w:rPr>
        <w:t>:</w:t>
      </w:r>
      <w:r w:rsidR="00E30D85" w:rsidRPr="00235621">
        <w:rPr>
          <w:rFonts w:ascii="Arial" w:hAnsi="Arial" w:cs="Arial"/>
          <w:sz w:val="18"/>
          <w:szCs w:val="18"/>
          <w:lang w:val="en-US"/>
        </w:rPr>
        <w:t xml:space="preserve"> from</w:t>
      </w:r>
      <w:r w:rsidRPr="00235621">
        <w:rPr>
          <w:rFonts w:ascii="Arial" w:hAnsi="Arial" w:cs="Arial"/>
          <w:sz w:val="18"/>
          <w:szCs w:val="18"/>
          <w:lang w:val="en-US"/>
        </w:rPr>
        <w:t xml:space="preserve">   3.00 PM / Check out: until 11.00 AM</w:t>
      </w:r>
      <w:r w:rsidR="00800691" w:rsidRPr="00235621">
        <w:rPr>
          <w:rFonts w:ascii="Arial" w:hAnsi="Arial" w:cs="Arial"/>
          <w:sz w:val="18"/>
          <w:szCs w:val="18"/>
          <w:lang w:val="en-US"/>
        </w:rPr>
        <w:t>.</w:t>
      </w:r>
    </w:p>
    <w:p w:rsidR="009039DD" w:rsidRDefault="00157A8B" w:rsidP="005C4C62">
      <w:p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Children </w:t>
      </w:r>
      <w:r w:rsidR="00F6560A">
        <w:rPr>
          <w:rFonts w:ascii="Arial" w:hAnsi="Arial" w:cs="Arial"/>
          <w:sz w:val="18"/>
          <w:szCs w:val="20"/>
          <w:lang w:val="en-US"/>
        </w:rPr>
        <w:t xml:space="preserve">aged </w:t>
      </w:r>
      <w:r w:rsidR="009039DD">
        <w:rPr>
          <w:rFonts w:ascii="Arial" w:hAnsi="Arial" w:cs="Arial"/>
          <w:sz w:val="18"/>
          <w:szCs w:val="20"/>
          <w:lang w:val="en-US"/>
        </w:rPr>
        <w:t>0-2,99</w:t>
      </w:r>
      <w:r w:rsidR="00F6560A">
        <w:rPr>
          <w:rFonts w:ascii="Arial" w:hAnsi="Arial" w:cs="Arial"/>
          <w:sz w:val="18"/>
          <w:szCs w:val="20"/>
          <w:lang w:val="en-US"/>
        </w:rPr>
        <w:t xml:space="preserve"> :</w:t>
      </w:r>
      <w:r>
        <w:rPr>
          <w:rFonts w:ascii="Arial" w:hAnsi="Arial" w:cs="Arial"/>
          <w:sz w:val="18"/>
          <w:szCs w:val="20"/>
          <w:lang w:val="en-US"/>
        </w:rPr>
        <w:t xml:space="preserve"> </w:t>
      </w:r>
      <w:r w:rsidR="00F6560A">
        <w:rPr>
          <w:rFonts w:ascii="Arial" w:hAnsi="Arial" w:cs="Arial"/>
          <w:sz w:val="18"/>
          <w:szCs w:val="20"/>
          <w:lang w:val="en-US"/>
        </w:rPr>
        <w:t>discount  100%</w:t>
      </w:r>
      <w:r>
        <w:rPr>
          <w:rFonts w:ascii="Arial" w:hAnsi="Arial" w:cs="Arial"/>
          <w:sz w:val="18"/>
          <w:szCs w:val="20"/>
          <w:lang w:val="en-US"/>
        </w:rPr>
        <w:t xml:space="preserve">, children </w:t>
      </w:r>
      <w:r w:rsidR="00F6560A">
        <w:rPr>
          <w:rFonts w:ascii="Arial" w:hAnsi="Arial" w:cs="Arial"/>
          <w:sz w:val="18"/>
          <w:szCs w:val="20"/>
          <w:lang w:val="en-US"/>
        </w:rPr>
        <w:t xml:space="preserve">aged </w:t>
      </w:r>
      <w:r w:rsidR="009039DD">
        <w:rPr>
          <w:rFonts w:ascii="Arial" w:hAnsi="Arial" w:cs="Arial"/>
          <w:sz w:val="18"/>
          <w:szCs w:val="20"/>
          <w:lang w:val="en-US"/>
        </w:rPr>
        <w:t>3</w:t>
      </w:r>
      <w:r w:rsidR="00F6560A">
        <w:rPr>
          <w:rFonts w:ascii="Arial" w:hAnsi="Arial" w:cs="Arial"/>
          <w:sz w:val="18"/>
          <w:szCs w:val="20"/>
          <w:lang w:val="en-US"/>
        </w:rPr>
        <w:t xml:space="preserve"> – </w:t>
      </w:r>
      <w:r w:rsidR="009039DD">
        <w:rPr>
          <w:rFonts w:ascii="Arial" w:hAnsi="Arial" w:cs="Arial"/>
          <w:sz w:val="18"/>
          <w:szCs w:val="20"/>
          <w:lang w:val="en-US"/>
        </w:rPr>
        <w:t xml:space="preserve">6,99 </w:t>
      </w:r>
      <w:r w:rsidR="00F6560A">
        <w:rPr>
          <w:rFonts w:ascii="Arial" w:hAnsi="Arial" w:cs="Arial"/>
          <w:sz w:val="18"/>
          <w:szCs w:val="20"/>
          <w:lang w:val="en-US"/>
        </w:rPr>
        <w:t xml:space="preserve">discount  </w:t>
      </w:r>
      <w:r>
        <w:rPr>
          <w:rFonts w:ascii="Arial" w:hAnsi="Arial" w:cs="Arial"/>
          <w:sz w:val="18"/>
          <w:szCs w:val="20"/>
          <w:lang w:val="en-US"/>
        </w:rPr>
        <w:t>8</w:t>
      </w:r>
      <w:r w:rsidR="00F6560A">
        <w:rPr>
          <w:rFonts w:ascii="Arial" w:hAnsi="Arial" w:cs="Arial"/>
          <w:sz w:val="18"/>
          <w:szCs w:val="20"/>
          <w:lang w:val="en-US"/>
        </w:rPr>
        <w:t xml:space="preserve">0%; children aged </w:t>
      </w:r>
      <w:r w:rsidR="009039DD">
        <w:rPr>
          <w:rFonts w:ascii="Arial" w:hAnsi="Arial" w:cs="Arial"/>
          <w:sz w:val="18"/>
          <w:szCs w:val="20"/>
          <w:lang w:val="en-US"/>
        </w:rPr>
        <w:t>7</w:t>
      </w:r>
      <w:r w:rsidR="00F6560A">
        <w:rPr>
          <w:rFonts w:ascii="Arial" w:hAnsi="Arial" w:cs="Arial"/>
          <w:sz w:val="18"/>
          <w:szCs w:val="20"/>
          <w:lang w:val="en-US"/>
        </w:rPr>
        <w:t xml:space="preserve"> – 1</w:t>
      </w:r>
      <w:r w:rsidR="009039DD">
        <w:rPr>
          <w:rFonts w:ascii="Arial" w:hAnsi="Arial" w:cs="Arial"/>
          <w:sz w:val="18"/>
          <w:szCs w:val="20"/>
          <w:lang w:val="en-US"/>
        </w:rPr>
        <w:t>1,99</w:t>
      </w:r>
      <w:r w:rsidR="00F6560A">
        <w:rPr>
          <w:rFonts w:ascii="Arial" w:hAnsi="Arial" w:cs="Arial"/>
          <w:sz w:val="18"/>
          <w:szCs w:val="20"/>
          <w:lang w:val="en-US"/>
        </w:rPr>
        <w:t xml:space="preserve"> discount </w:t>
      </w:r>
      <w:r w:rsidR="00FA11C0">
        <w:rPr>
          <w:rFonts w:ascii="Arial" w:hAnsi="Arial" w:cs="Arial"/>
          <w:sz w:val="18"/>
          <w:szCs w:val="20"/>
          <w:lang w:val="en-US"/>
        </w:rPr>
        <w:t xml:space="preserve">50 %;  children aged over 12 discount 20 %; </w:t>
      </w:r>
      <w:r w:rsidR="00F6560A">
        <w:rPr>
          <w:rFonts w:ascii="Arial" w:hAnsi="Arial" w:cs="Arial"/>
          <w:sz w:val="18"/>
          <w:szCs w:val="20"/>
          <w:lang w:val="en-US"/>
        </w:rPr>
        <w:t>supplement for the child</w:t>
      </w:r>
      <w:r w:rsidR="00E30D85">
        <w:rPr>
          <w:rFonts w:ascii="Arial" w:hAnsi="Arial" w:cs="Arial"/>
          <w:sz w:val="18"/>
          <w:szCs w:val="20"/>
          <w:lang w:val="en-US"/>
        </w:rPr>
        <w:t>’s bed</w:t>
      </w:r>
      <w:r w:rsidR="00F6560A">
        <w:rPr>
          <w:rFonts w:ascii="Arial" w:hAnsi="Arial" w:cs="Arial"/>
          <w:sz w:val="18"/>
          <w:szCs w:val="20"/>
          <w:lang w:val="en-US"/>
        </w:rPr>
        <w:t xml:space="preserve"> is</w:t>
      </w:r>
      <w:r w:rsidR="003703BA">
        <w:rPr>
          <w:rFonts w:ascii="Arial" w:hAnsi="Arial" w:cs="Arial"/>
          <w:sz w:val="18"/>
          <w:szCs w:val="20"/>
          <w:lang w:val="en-US"/>
        </w:rPr>
        <w:t xml:space="preserve"> 10 €</w:t>
      </w:r>
      <w:r>
        <w:rPr>
          <w:rFonts w:ascii="Arial" w:hAnsi="Arial" w:cs="Arial"/>
          <w:sz w:val="18"/>
          <w:szCs w:val="20"/>
          <w:lang w:val="en-US"/>
        </w:rPr>
        <w:t xml:space="preserve"> per day</w:t>
      </w:r>
      <w:r w:rsidR="005C261B">
        <w:rPr>
          <w:rFonts w:ascii="Arial" w:hAnsi="Arial" w:cs="Arial"/>
          <w:sz w:val="18"/>
          <w:szCs w:val="20"/>
          <w:lang w:val="en-US"/>
        </w:rPr>
        <w:t>.</w:t>
      </w:r>
      <w:r w:rsidR="00FA11C0">
        <w:rPr>
          <w:rFonts w:ascii="Arial" w:hAnsi="Arial" w:cs="Arial"/>
          <w:sz w:val="18"/>
          <w:szCs w:val="20"/>
          <w:lang w:val="en-US"/>
        </w:rPr>
        <w:t xml:space="preserve">                                          </w:t>
      </w:r>
      <w:r w:rsidR="00A2352F">
        <w:rPr>
          <w:rFonts w:ascii="Arial" w:hAnsi="Arial" w:cs="Arial"/>
          <w:sz w:val="18"/>
          <w:szCs w:val="20"/>
          <w:lang w:val="en-US"/>
        </w:rPr>
        <w:t>With k</w:t>
      </w:r>
      <w:r w:rsidR="007A67D2" w:rsidRPr="00D10D9A">
        <w:rPr>
          <w:rFonts w:ascii="Arial" w:hAnsi="Arial" w:cs="Arial"/>
          <w:sz w:val="18"/>
          <w:szCs w:val="20"/>
          <w:lang w:val="en-US"/>
        </w:rPr>
        <w:t xml:space="preserve">ind regards </w:t>
      </w:r>
      <w:r w:rsidR="00A2352F">
        <w:rPr>
          <w:rFonts w:ascii="Arial" w:hAnsi="Arial" w:cs="Arial"/>
          <w:sz w:val="18"/>
          <w:szCs w:val="20"/>
          <w:lang w:val="en-US"/>
        </w:rPr>
        <w:t>we wish you a warm welcome to Milenij H</w:t>
      </w:r>
      <w:r w:rsidR="007A67D2" w:rsidRPr="00D10D9A">
        <w:rPr>
          <w:rFonts w:ascii="Arial" w:hAnsi="Arial" w:cs="Arial"/>
          <w:sz w:val="18"/>
          <w:szCs w:val="20"/>
          <w:lang w:val="en-US"/>
        </w:rPr>
        <w:t xml:space="preserve">otels! </w:t>
      </w:r>
      <w:bookmarkStart w:id="0" w:name="_GoBack"/>
      <w:bookmarkEnd w:id="0"/>
    </w:p>
    <w:sectPr w:rsidR="009039DD" w:rsidSect="000303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DD" w:rsidRDefault="00A90DDD" w:rsidP="000303B0">
      <w:pPr>
        <w:spacing w:after="0" w:line="240" w:lineRule="auto"/>
      </w:pPr>
      <w:r>
        <w:separator/>
      </w:r>
    </w:p>
  </w:endnote>
  <w:endnote w:type="continuationSeparator" w:id="0">
    <w:p w:rsidR="00A90DDD" w:rsidRDefault="00A90DDD" w:rsidP="0003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E7" w:rsidRPr="002B29F2" w:rsidRDefault="007A2D8A" w:rsidP="000303B0">
    <w:pPr>
      <w:pStyle w:val="Footer"/>
      <w:jc w:val="center"/>
      <w:rPr>
        <w:rFonts w:ascii="Sylfaen" w:hAnsi="Sylfaen"/>
        <w:i/>
        <w:color w:val="0000FF"/>
        <w:sz w:val="16"/>
        <w:szCs w:val="16"/>
      </w:rPr>
    </w:pPr>
    <w:r>
      <w:rPr>
        <w:noProof/>
        <w:color w:val="1F497D"/>
        <w:lang w:eastAsia="hr-HR"/>
      </w:rPr>
      <w:drawing>
        <wp:inline distT="0" distB="0" distL="0" distR="0">
          <wp:extent cx="6172200" cy="1327150"/>
          <wp:effectExtent l="19050" t="0" r="0" b="0"/>
          <wp:docPr id="1" name="Picture 1" descr="cid:image001.jpg@01CF0E13.CDF27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0E13.CDF2746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2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51E7" w:rsidRDefault="000E5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DD" w:rsidRDefault="00A90DDD" w:rsidP="000303B0">
      <w:pPr>
        <w:spacing w:after="0" w:line="240" w:lineRule="auto"/>
      </w:pPr>
      <w:r>
        <w:separator/>
      </w:r>
    </w:p>
  </w:footnote>
  <w:footnote w:type="continuationSeparator" w:id="0">
    <w:p w:rsidR="00A90DDD" w:rsidRDefault="00A90DDD" w:rsidP="0003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13" w:rsidRPr="00090DB3" w:rsidRDefault="007A2D8A" w:rsidP="00076C1B">
    <w:pPr>
      <w:pStyle w:val="Header"/>
      <w:rPr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2468245</wp:posOffset>
          </wp:positionH>
          <wp:positionV relativeFrom="paragraph">
            <wp:posOffset>-335915</wp:posOffset>
          </wp:positionV>
          <wp:extent cx="1299845" cy="713105"/>
          <wp:effectExtent l="19050" t="0" r="0" b="0"/>
          <wp:wrapNone/>
          <wp:docPr id="3" name="Picture 3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C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966DF1"/>
    <w:multiLevelType w:val="hybridMultilevel"/>
    <w:tmpl w:val="D5E2F5CA"/>
    <w:lvl w:ilvl="0" w:tplc="90582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316CB"/>
    <w:multiLevelType w:val="hybridMultilevel"/>
    <w:tmpl w:val="4A425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6931"/>
    <w:multiLevelType w:val="hybridMultilevel"/>
    <w:tmpl w:val="468CD170"/>
    <w:lvl w:ilvl="0" w:tplc="51802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D05D8B"/>
    <w:multiLevelType w:val="hybridMultilevel"/>
    <w:tmpl w:val="4E1E54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049B8"/>
    <w:multiLevelType w:val="hybridMultilevel"/>
    <w:tmpl w:val="11788F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EF"/>
    <w:rsid w:val="000303B0"/>
    <w:rsid w:val="00076C1B"/>
    <w:rsid w:val="00090DB3"/>
    <w:rsid w:val="00094B84"/>
    <w:rsid w:val="000A57F2"/>
    <w:rsid w:val="000C2DEB"/>
    <w:rsid w:val="000E51E7"/>
    <w:rsid w:val="000F1367"/>
    <w:rsid w:val="00115BA8"/>
    <w:rsid w:val="00157A8B"/>
    <w:rsid w:val="0020284F"/>
    <w:rsid w:val="002268A1"/>
    <w:rsid w:val="0023188E"/>
    <w:rsid w:val="00235621"/>
    <w:rsid w:val="00256D65"/>
    <w:rsid w:val="002F7FAD"/>
    <w:rsid w:val="00310D73"/>
    <w:rsid w:val="00346618"/>
    <w:rsid w:val="003703BA"/>
    <w:rsid w:val="003C4411"/>
    <w:rsid w:val="00401602"/>
    <w:rsid w:val="00445D23"/>
    <w:rsid w:val="00492BB1"/>
    <w:rsid w:val="00511088"/>
    <w:rsid w:val="005505EF"/>
    <w:rsid w:val="00574093"/>
    <w:rsid w:val="005A423A"/>
    <w:rsid w:val="005B23F7"/>
    <w:rsid w:val="005C261B"/>
    <w:rsid w:val="005C4C62"/>
    <w:rsid w:val="006238F2"/>
    <w:rsid w:val="0065498B"/>
    <w:rsid w:val="006A3626"/>
    <w:rsid w:val="006C7BC8"/>
    <w:rsid w:val="006D7D25"/>
    <w:rsid w:val="006F3B13"/>
    <w:rsid w:val="007711B3"/>
    <w:rsid w:val="00772D5B"/>
    <w:rsid w:val="007962EA"/>
    <w:rsid w:val="007A2D8A"/>
    <w:rsid w:val="007A67D2"/>
    <w:rsid w:val="00800691"/>
    <w:rsid w:val="00823358"/>
    <w:rsid w:val="0083121D"/>
    <w:rsid w:val="00834FF5"/>
    <w:rsid w:val="008538DB"/>
    <w:rsid w:val="00854B8F"/>
    <w:rsid w:val="00874DE7"/>
    <w:rsid w:val="008C462F"/>
    <w:rsid w:val="009039DD"/>
    <w:rsid w:val="00971B56"/>
    <w:rsid w:val="00982D57"/>
    <w:rsid w:val="009A32FE"/>
    <w:rsid w:val="009D1D53"/>
    <w:rsid w:val="00A0779C"/>
    <w:rsid w:val="00A2352F"/>
    <w:rsid w:val="00A250AC"/>
    <w:rsid w:val="00A4398B"/>
    <w:rsid w:val="00A6288A"/>
    <w:rsid w:val="00A644B9"/>
    <w:rsid w:val="00A90DDD"/>
    <w:rsid w:val="00A94F8B"/>
    <w:rsid w:val="00AB1696"/>
    <w:rsid w:val="00B252E8"/>
    <w:rsid w:val="00B57390"/>
    <w:rsid w:val="00BA1B41"/>
    <w:rsid w:val="00BB5979"/>
    <w:rsid w:val="00BC562A"/>
    <w:rsid w:val="00BE1374"/>
    <w:rsid w:val="00BE19F3"/>
    <w:rsid w:val="00BE352D"/>
    <w:rsid w:val="00C205D0"/>
    <w:rsid w:val="00C446CA"/>
    <w:rsid w:val="00C9508B"/>
    <w:rsid w:val="00CD23F7"/>
    <w:rsid w:val="00CE068A"/>
    <w:rsid w:val="00CE6D88"/>
    <w:rsid w:val="00D0726F"/>
    <w:rsid w:val="00D10D9A"/>
    <w:rsid w:val="00D408E4"/>
    <w:rsid w:val="00D51997"/>
    <w:rsid w:val="00D6157C"/>
    <w:rsid w:val="00D6375D"/>
    <w:rsid w:val="00D817DA"/>
    <w:rsid w:val="00DD370C"/>
    <w:rsid w:val="00DF16DD"/>
    <w:rsid w:val="00E12E8D"/>
    <w:rsid w:val="00E30D85"/>
    <w:rsid w:val="00E344E9"/>
    <w:rsid w:val="00E37599"/>
    <w:rsid w:val="00E453A7"/>
    <w:rsid w:val="00F26D64"/>
    <w:rsid w:val="00F311D2"/>
    <w:rsid w:val="00F506AD"/>
    <w:rsid w:val="00F6560A"/>
    <w:rsid w:val="00FA11C0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BF641-9ED9-41F5-B4CB-2F62AB29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F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05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505E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505EF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TableGrid">
    <w:name w:val="Table Grid"/>
    <w:basedOn w:val="TableNormal"/>
    <w:uiPriority w:val="59"/>
    <w:rsid w:val="00550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5505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rsid w:val="005505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303B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BodyText2Char">
    <w:name w:val="Body Text 2 Char"/>
    <w:link w:val="BodyText2"/>
    <w:rsid w:val="000303B0"/>
    <w:rPr>
      <w:rFonts w:ascii="Arial" w:eastAsia="Times New Roman" w:hAnsi="Arial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3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B0"/>
  </w:style>
  <w:style w:type="paragraph" w:styleId="Footer">
    <w:name w:val="footer"/>
    <w:basedOn w:val="Normal"/>
    <w:link w:val="FooterChar"/>
    <w:unhideWhenUsed/>
    <w:rsid w:val="0003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3B0"/>
  </w:style>
  <w:style w:type="paragraph" w:styleId="BalloonText">
    <w:name w:val="Balloon Text"/>
    <w:basedOn w:val="Normal"/>
    <w:link w:val="BalloonTextChar"/>
    <w:uiPriority w:val="99"/>
    <w:semiHidden/>
    <w:unhideWhenUsed/>
    <w:rsid w:val="000303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B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962EA"/>
    <w:pPr>
      <w:ind w:left="720"/>
      <w:contextualSpacing/>
    </w:pPr>
  </w:style>
  <w:style w:type="character" w:customStyle="1" w:styleId="dates">
    <w:name w:val="dates"/>
    <w:basedOn w:val="DefaultParagraphFont"/>
    <w:rsid w:val="00076C1B"/>
  </w:style>
  <w:style w:type="paragraph" w:styleId="PlainText">
    <w:name w:val="Plain Text"/>
    <w:basedOn w:val="Normal"/>
    <w:link w:val="PlainTextChar"/>
    <w:uiPriority w:val="99"/>
    <w:semiHidden/>
    <w:unhideWhenUsed/>
    <w:rsid w:val="00094B84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094B84"/>
    <w:rPr>
      <w:sz w:val="22"/>
      <w:szCs w:val="21"/>
      <w:lang w:eastAsia="en-US"/>
    </w:rPr>
  </w:style>
  <w:style w:type="paragraph" w:styleId="NoSpacing">
    <w:name w:val="No Spacing"/>
    <w:uiPriority w:val="1"/>
    <w:qFormat/>
    <w:rsid w:val="002356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lenijhotel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0E13.CDF2746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1F7E-9923-426C-AE1D-E743508A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12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mailto:info@milenijhoteli.hr</vt:lpwstr>
      </vt:variant>
      <vt:variant>
        <vt:lpwstr/>
      </vt:variant>
      <vt:variant>
        <vt:i4>8060993</vt:i4>
      </vt:variant>
      <vt:variant>
        <vt:i4>20184</vt:i4>
      </vt:variant>
      <vt:variant>
        <vt:i4>1025</vt:i4>
      </vt:variant>
      <vt:variant>
        <vt:i4>1</vt:i4>
      </vt:variant>
      <vt:variant>
        <vt:lpwstr>cid:image001.jpg@01CF0E13.CDF27460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Dejan Bosak</cp:lastModifiedBy>
  <cp:revision>2</cp:revision>
  <cp:lastPrinted>2014-12-18T13:40:00Z</cp:lastPrinted>
  <dcterms:created xsi:type="dcterms:W3CDTF">2015-03-13T08:14:00Z</dcterms:created>
  <dcterms:modified xsi:type="dcterms:W3CDTF">2015-03-13T08:14:00Z</dcterms:modified>
</cp:coreProperties>
</file>